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культура</w:t>
            </w:r>
          </w:p>
          <w:p>
            <w:pPr>
              <w:jc w:val="center"/>
              <w:spacing w:after="0" w:line="240" w:lineRule="auto"/>
              <w:rPr>
                <w:sz w:val="32"/>
                <w:szCs w:val="32"/>
              </w:rPr>
            </w:pPr>
            <w:r>
              <w:rPr>
                <w:rFonts w:ascii="Times New Roman" w:hAnsi="Times New Roman" w:cs="Times New Roman"/>
                <w:color w:val="#000000"/>
                <w:sz w:val="32"/>
                <w:szCs w:val="32"/>
              </w:rPr>
              <w:t> Б1.О.15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Б1.О.15 «Политическая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489.3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контексте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Деловое общение в политике</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Сущность и понятие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понятие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понятие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81.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Теоретико-методологические основы анализа политической культуры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518.1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 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 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 Роль и место политической культуры в системе политических наук. Характер политической культуры и общественный прогресс. Культура политики. Структура политической культуры: ее познавательные, нравственно- 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 система ориентаций. Политическая культура как система ценностей. Политическая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 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 Политическая культура как политико-культурная матрица общества. “Субстрат” и “переменные компоненты политической культуры”. Основные способы типологизации политической культуры. Господствующая и оппозиционная политическая культура.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p>
            <w:pPr>
              <w:jc w:val="both"/>
              <w:spacing w:after="0" w:line="240" w:lineRule="auto"/>
              <w:rPr>
                <w:sz w:val="24"/>
                <w:szCs w:val="24"/>
              </w:rPr>
            </w:pPr>
            <w:r>
              <w:rPr>
                <w:rFonts w:ascii="Times New Roman" w:hAnsi="Times New Roman" w:cs="Times New Roman"/>
                <w:color w:val="#000000"/>
                <w:sz w:val="24"/>
                <w:szCs w:val="24"/>
              </w:rPr>
              <w:t> Традиционная, социально-классовая типологизация политической культуры. Демократическая, авторитарная и тоталитарная политическая культура, их признаки и характеристики. “Открытая” и “закрытая” политическая культура. Гомогенная и конфронтационная политическая культура. Возникновение, развитие и распад политической культуры общества. Переходные политические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Сущность и понятие политической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типа определений культуры: психологический, обобщенный и эвристический. Политическая культура как составная часть обшей культуры и ее специфический компонент. Генезис политической культуры, ее зависимость от исторического и социального опыта социума. Теория 1950-х – 1960-х гг. в русле западной политической традиции (Г. Алмонд, С. Верба, Л. Пай, В. Розенбаум, Р. Роуз, М. Дюверже).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Функции, структура и типология политической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политической культуры. Критерии типологизации политической культуры.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 Классификация политической культуры (Г. Алмонд и С. Верба). Современные классификации политической культуры: консенсуальная и поляризованная; фрагментарная и официальная. Политическая культура как явление поликультурное, многоуровневое. Наличие разнообразных субъектов (элит, электората, жителей регионов). Политические ценности и ориентиры в структуре политической культуры.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Основные модели политической культуры (либератльно-демократическая и тоталитарная модель)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и этапы формирования и эволюции гражданского общества и правового государства. Система миропонимания либерально-демократической модели политической культуры. Идея индивидуальной свободы, самоценности отдельного индивида, свободы и частной собственности. Соотношение свободы, равенства и справедливости. Современные теории демократии. Универсальные свойства либерально- демократической модели политической культуры. Формирование тоталитарного сознания. Сущностные и отличительные черты тоталитарной модели. Институциональные и нормативные свойства тоталитарной модели. Современный тоталитаризм (Иран, Северная Корея, Албания и др.). Антропологический компонент тоталитаризма как особого социально-философского феномена 20 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5.Особенности политических культур западных и восточных типов</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Полисная политическая культура. Ценности, стандарты и идеалы западной культуры. Влияние религиозных ценностей христианства на формирование политической культуры. Гражданский суверенитет личности. Участие граждан в решении общих вопросов. Рациональное отношение к жизни идеи состязательности, стремление к прогрессу. Ориентация на главенство законов и конституций. Преобладание консенсусных технологий властвования. Демократические формы организации власти. Специфика восточных норм и традиций политической культуры. Ценности арабо-мусульманской, конфуцианской и индо-буддийской культур. Коллективистский религиозный тип сознания (не закон, а обычай). Приоритет государства над личностью. Сакрализация власти. Авторитаризм политических отношений верхов и низов.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основы анализа политической культуры</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теоретико-методологические основы анализа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 цивилизация: общее и особенное.</w:t>
            </w:r>
          </w:p>
          <w:p>
            <w:pPr>
              <w:jc w:val="both"/>
              <w:spacing w:after="0" w:line="240" w:lineRule="auto"/>
              <w:rPr>
                <w:sz w:val="24"/>
                <w:szCs w:val="24"/>
              </w:rPr>
            </w:pPr>
            <w:r>
              <w:rPr>
                <w:rFonts w:ascii="Times New Roman" w:hAnsi="Times New Roman" w:cs="Times New Roman"/>
                <w:color w:val="#000000"/>
                <w:sz w:val="24"/>
                <w:szCs w:val="24"/>
              </w:rPr>
              <w:t> 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pPr>
              <w:jc w:val="both"/>
              <w:spacing w:after="0" w:line="240" w:lineRule="auto"/>
              <w:rPr>
                <w:sz w:val="24"/>
                <w:szCs w:val="24"/>
              </w:rPr>
            </w:pPr>
            <w:r>
              <w:rPr>
                <w:rFonts w:ascii="Times New Roman" w:hAnsi="Times New Roman" w:cs="Times New Roman"/>
                <w:color w:val="#000000"/>
                <w:sz w:val="24"/>
                <w:szCs w:val="24"/>
              </w:rPr>
              <w:t> 3.	Общая и политическая культура общества.</w:t>
            </w:r>
          </w:p>
          <w:p>
            <w:pPr>
              <w:jc w:val="both"/>
              <w:spacing w:after="0" w:line="240" w:lineRule="auto"/>
              <w:rPr>
                <w:sz w:val="24"/>
                <w:szCs w:val="24"/>
              </w:rPr>
            </w:pPr>
            <w:r>
              <w:rPr>
                <w:rFonts w:ascii="Times New Roman" w:hAnsi="Times New Roman" w:cs="Times New Roman"/>
                <w:color w:val="#000000"/>
                <w:sz w:val="24"/>
                <w:szCs w:val="24"/>
              </w:rPr>
              <w:t> 4.	История и этимология понятия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pPr>
              <w:jc w:val="both"/>
              <w:spacing w:after="0" w:line="240" w:lineRule="auto"/>
              <w:rPr>
                <w:sz w:val="24"/>
                <w:szCs w:val="24"/>
              </w:rPr>
            </w:pPr>
            <w:r>
              <w:rPr>
                <w:rFonts w:ascii="Times New Roman" w:hAnsi="Times New Roman" w:cs="Times New Roman"/>
                <w:color w:val="#000000"/>
                <w:sz w:val="24"/>
                <w:szCs w:val="24"/>
              </w:rPr>
              <w:t> 6.	Различные подходы к определению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7.	Политическая культура как разновидность обширной сферы всей культуры человечества, которая непосредственно связана с политикой.</w:t>
            </w:r>
          </w:p>
          <w:p>
            <w:pPr>
              <w:jc w:val="both"/>
              <w:spacing w:after="0" w:line="240" w:lineRule="auto"/>
              <w:rPr>
                <w:sz w:val="24"/>
                <w:szCs w:val="24"/>
              </w:rPr>
            </w:pPr>
            <w:r>
              <w:rPr>
                <w:rFonts w:ascii="Times New Roman" w:hAnsi="Times New Roman" w:cs="Times New Roman"/>
                <w:color w:val="#000000"/>
                <w:sz w:val="24"/>
                <w:szCs w:val="24"/>
              </w:rPr>
              <w:t> 8.	Роль и место политической культуры в системе политических наук.</w:t>
            </w:r>
          </w:p>
          <w:p>
            <w:pPr>
              <w:jc w:val="both"/>
              <w:spacing w:after="0" w:line="240" w:lineRule="auto"/>
              <w:rPr>
                <w:sz w:val="24"/>
                <w:szCs w:val="24"/>
              </w:rPr>
            </w:pPr>
            <w:r>
              <w:rPr>
                <w:rFonts w:ascii="Times New Roman" w:hAnsi="Times New Roman" w:cs="Times New Roman"/>
                <w:color w:val="#000000"/>
                <w:sz w:val="24"/>
                <w:szCs w:val="24"/>
              </w:rPr>
              <w:t> 9.	Характер политической культуры и общественный прогресс.</w:t>
            </w:r>
          </w:p>
          <w:p>
            <w:pPr>
              <w:jc w:val="both"/>
              <w:spacing w:after="0" w:line="240" w:lineRule="auto"/>
              <w:rPr>
                <w:sz w:val="24"/>
                <w:szCs w:val="24"/>
              </w:rPr>
            </w:pPr>
            <w:r>
              <w:rPr>
                <w:rFonts w:ascii="Times New Roman" w:hAnsi="Times New Roman" w:cs="Times New Roman"/>
                <w:color w:val="#000000"/>
                <w:sz w:val="24"/>
                <w:szCs w:val="24"/>
              </w:rPr>
              <w:t> 10.	Культура политики.</w:t>
            </w:r>
          </w:p>
          <w:p>
            <w:pPr>
              <w:jc w:val="both"/>
              <w:spacing w:after="0" w:line="240" w:lineRule="auto"/>
              <w:rPr>
                <w:sz w:val="24"/>
                <w:szCs w:val="24"/>
              </w:rPr>
            </w:pPr>
            <w:r>
              <w:rPr>
                <w:rFonts w:ascii="Times New Roman" w:hAnsi="Times New Roman" w:cs="Times New Roman"/>
                <w:color w:val="#000000"/>
                <w:sz w:val="24"/>
                <w:szCs w:val="24"/>
              </w:rPr>
              <w:t> 11.	Структура политической культуры: ее познавательные, нравственно-оценочные и поведенческие элементы.</w:t>
            </w:r>
          </w:p>
          <w:p>
            <w:pPr>
              <w:jc w:val="both"/>
              <w:spacing w:after="0" w:line="240" w:lineRule="auto"/>
              <w:rPr>
                <w:sz w:val="24"/>
                <w:szCs w:val="24"/>
              </w:rPr>
            </w:pPr>
            <w:r>
              <w:rPr>
                <w:rFonts w:ascii="Times New Roman" w:hAnsi="Times New Roman" w:cs="Times New Roman"/>
                <w:color w:val="#000000"/>
                <w:sz w:val="24"/>
                <w:szCs w:val="24"/>
              </w:rPr>
              <w:t> 12.	Духовная и предметно-функциональная формы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13.	Рациональный и эмоционально-волевой уровни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Раскройте содержание понятий:</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как система отношений.</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как система ориентаций.</w:t>
            </w:r>
          </w:p>
          <w:p>
            <w:pPr>
              <w:jc w:val="both"/>
              <w:spacing w:after="0" w:line="240" w:lineRule="auto"/>
              <w:rPr>
                <w:sz w:val="24"/>
                <w:szCs w:val="24"/>
              </w:rPr>
            </w:pPr>
            <w:r>
              <w:rPr>
                <w:rFonts w:ascii="Times New Roman" w:hAnsi="Times New Roman" w:cs="Times New Roman"/>
                <w:color w:val="#000000"/>
                <w:sz w:val="24"/>
                <w:szCs w:val="24"/>
              </w:rPr>
              <w:t> 3.	Политическая культура как система ценностей.</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и политический опыт.</w:t>
            </w:r>
          </w:p>
          <w:p>
            <w:pPr>
              <w:jc w:val="both"/>
              <w:spacing w:after="0" w:line="240" w:lineRule="auto"/>
              <w:rPr>
                <w:sz w:val="24"/>
                <w:szCs w:val="24"/>
              </w:rPr>
            </w:pPr>
            <w:r>
              <w:rPr>
                <w:rFonts w:ascii="Times New Roman" w:hAnsi="Times New Roman" w:cs="Times New Roman"/>
                <w:color w:val="#000000"/>
                <w:sz w:val="24"/>
                <w:szCs w:val="24"/>
              </w:rPr>
              <w:t> 5.	Политическая культура и политическая система общества.</w:t>
            </w:r>
          </w:p>
          <w:p>
            <w:pPr>
              <w:jc w:val="both"/>
              <w:spacing w:after="0" w:line="240" w:lineRule="auto"/>
              <w:rPr>
                <w:sz w:val="24"/>
                <w:szCs w:val="24"/>
              </w:rPr>
            </w:pPr>
            <w:r>
              <w:rPr>
                <w:rFonts w:ascii="Times New Roman" w:hAnsi="Times New Roman" w:cs="Times New Roman"/>
                <w:color w:val="#000000"/>
                <w:sz w:val="24"/>
                <w:szCs w:val="24"/>
              </w:rPr>
              <w:t> 6.	Влияние политической культуры на деятельность политических институтов.</w:t>
            </w:r>
          </w:p>
          <w:p>
            <w:pPr>
              <w:jc w:val="both"/>
              <w:spacing w:after="0" w:line="240" w:lineRule="auto"/>
              <w:rPr>
                <w:sz w:val="24"/>
                <w:szCs w:val="24"/>
              </w:rPr>
            </w:pPr>
            <w:r>
              <w:rPr>
                <w:rFonts w:ascii="Times New Roman" w:hAnsi="Times New Roman" w:cs="Times New Roman"/>
                <w:color w:val="#000000"/>
                <w:sz w:val="24"/>
                <w:szCs w:val="24"/>
              </w:rPr>
              <w:t> 7.	Политическая культура и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и религия.</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и традиции.</w:t>
            </w:r>
          </w:p>
          <w:p>
            <w:pPr>
              <w:jc w:val="both"/>
              <w:spacing w:after="0" w:line="240" w:lineRule="auto"/>
              <w:rPr>
                <w:sz w:val="24"/>
                <w:szCs w:val="24"/>
              </w:rPr>
            </w:pPr>
            <w:r>
              <w:rPr>
                <w:rFonts w:ascii="Times New Roman" w:hAnsi="Times New Roman" w:cs="Times New Roman"/>
                <w:color w:val="#000000"/>
                <w:sz w:val="24"/>
                <w:szCs w:val="24"/>
              </w:rPr>
              <w:t> 3.	Политическая культура и национальный характер.</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как политико-культурная матрица общества. “Субстрат” и “переменные компоненты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5.	Основные способы типологизации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6.	Господствующая и оппозиционная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понятие политической культуры</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сущность и понятие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Три типа определений культуры: психологический, обобщенный и эвристический.</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как составная часть обшей культуры и ее специфический компонент.</w:t>
            </w:r>
          </w:p>
          <w:p>
            <w:pPr>
              <w:jc w:val="both"/>
              <w:spacing w:after="0" w:line="240" w:lineRule="auto"/>
              <w:rPr>
                <w:sz w:val="24"/>
                <w:szCs w:val="24"/>
              </w:rPr>
            </w:pPr>
            <w:r>
              <w:rPr>
                <w:rFonts w:ascii="Times New Roman" w:hAnsi="Times New Roman" w:cs="Times New Roman"/>
                <w:color w:val="#000000"/>
                <w:sz w:val="24"/>
                <w:szCs w:val="24"/>
              </w:rPr>
              <w:t> 3.	Генезис политической культуры, ее зависимость от исторического и социального опыта социума.</w:t>
            </w:r>
          </w:p>
          <w:p>
            <w:pPr>
              <w:jc w:val="both"/>
              <w:spacing w:after="0" w:line="240" w:lineRule="auto"/>
              <w:rPr>
                <w:sz w:val="24"/>
                <w:szCs w:val="24"/>
              </w:rPr>
            </w:pPr>
            <w:r>
              <w:rPr>
                <w:rFonts w:ascii="Times New Roman" w:hAnsi="Times New Roman" w:cs="Times New Roman"/>
                <w:color w:val="#000000"/>
                <w:sz w:val="24"/>
                <w:szCs w:val="24"/>
              </w:rPr>
              <w:t> 4.	Теория 1950-х – 1960-х гг. в русле западной политической традиции (Г. Алмонд, С. Верба, Л. Пай, В. Розенбаум, Р. Роуз, М. Дюверже).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Укажите, какие из приведенных ниже понятий и определений соответствуют друг другу:</w:t>
            </w:r>
          </w:p>
          <w:p>
            <w:pPr>
              <w:jc w:val="both"/>
              <w:spacing w:after="0" w:line="240" w:lineRule="auto"/>
              <w:rPr>
                <w:sz w:val="24"/>
                <w:szCs w:val="24"/>
              </w:rPr>
            </w:pPr>
            <w:r>
              <w:rPr>
                <w:rFonts w:ascii="Times New Roman" w:hAnsi="Times New Roman" w:cs="Times New Roman"/>
                <w:color w:val="#000000"/>
                <w:sz w:val="24"/>
                <w:szCs w:val="24"/>
              </w:rPr>
              <w:t> а) активистская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б) политический стереотип;</w:t>
            </w:r>
          </w:p>
          <w:p>
            <w:pPr>
              <w:jc w:val="both"/>
              <w:spacing w:after="0" w:line="240" w:lineRule="auto"/>
              <w:rPr>
                <w:sz w:val="24"/>
                <w:szCs w:val="24"/>
              </w:rPr>
            </w:pPr>
            <w:r>
              <w:rPr>
                <w:rFonts w:ascii="Times New Roman" w:hAnsi="Times New Roman" w:cs="Times New Roman"/>
                <w:color w:val="#000000"/>
                <w:sz w:val="24"/>
                <w:szCs w:val="24"/>
              </w:rPr>
              <w:t> в) патриархальная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г)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д)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е) политический символ;</w:t>
            </w:r>
          </w:p>
          <w:p>
            <w:pPr>
              <w:jc w:val="both"/>
              <w:spacing w:after="0" w:line="240" w:lineRule="auto"/>
              <w:rPr>
                <w:sz w:val="24"/>
                <w:szCs w:val="24"/>
              </w:rPr>
            </w:pPr>
            <w:r>
              <w:rPr>
                <w:rFonts w:ascii="Times New Roman" w:hAnsi="Times New Roman" w:cs="Times New Roman"/>
                <w:color w:val="#000000"/>
                <w:sz w:val="24"/>
                <w:szCs w:val="24"/>
              </w:rPr>
              <w:t> ж) подданническая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з) политический миф;</w:t>
            </w:r>
          </w:p>
          <w:p>
            <w:pPr>
              <w:jc w:val="both"/>
              <w:spacing w:after="0" w:line="240" w:lineRule="auto"/>
              <w:rPr>
                <w:sz w:val="24"/>
                <w:szCs w:val="24"/>
              </w:rPr>
            </w:pPr>
            <w:r>
              <w:rPr>
                <w:rFonts w:ascii="Times New Roman" w:hAnsi="Times New Roman" w:cs="Times New Roman"/>
                <w:color w:val="#000000"/>
                <w:sz w:val="24"/>
                <w:szCs w:val="24"/>
              </w:rPr>
              <w:t> и) гражданская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к) социализант;</w:t>
            </w:r>
          </w:p>
          <w:p>
            <w:pPr>
              <w:jc w:val="both"/>
              <w:spacing w:after="0" w:line="240" w:lineRule="auto"/>
              <w:rPr>
                <w:sz w:val="24"/>
                <w:szCs w:val="24"/>
              </w:rPr>
            </w:pPr>
            <w:r>
              <w:rPr>
                <w:rFonts w:ascii="Times New Roman" w:hAnsi="Times New Roman" w:cs="Times New Roman"/>
                <w:color w:val="#000000"/>
                <w:sz w:val="24"/>
                <w:szCs w:val="24"/>
              </w:rPr>
              <w:t> л) гомогенная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м) агентуры социализации;</w:t>
            </w:r>
          </w:p>
          <w:p>
            <w:pPr>
              <w:jc w:val="both"/>
              <w:spacing w:after="0" w:line="240" w:lineRule="auto"/>
              <w:rPr>
                <w:sz w:val="24"/>
                <w:szCs w:val="24"/>
              </w:rPr>
            </w:pPr>
            <w:r>
              <w:rPr>
                <w:rFonts w:ascii="Times New Roman" w:hAnsi="Times New Roman" w:cs="Times New Roman"/>
                <w:color w:val="#000000"/>
                <w:sz w:val="24"/>
                <w:szCs w:val="24"/>
              </w:rPr>
              <w:t> н) фрагментарная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о) агенты социализации;</w:t>
            </w:r>
          </w:p>
          <w:p>
            <w:pPr>
              <w:jc w:val="both"/>
              <w:spacing w:after="0" w:line="240" w:lineRule="auto"/>
              <w:rPr>
                <w:sz w:val="24"/>
                <w:szCs w:val="24"/>
              </w:rPr>
            </w:pPr>
            <w:r>
              <w:rPr>
                <w:rFonts w:ascii="Times New Roman" w:hAnsi="Times New Roman" w:cs="Times New Roman"/>
                <w:color w:val="#000000"/>
                <w:sz w:val="24"/>
                <w:szCs w:val="24"/>
              </w:rPr>
              <w:t> п) смешанная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р) искусственно гомогенная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с) субкультура;</w:t>
            </w:r>
          </w:p>
          <w:p>
            <w:pPr>
              <w:jc w:val="both"/>
              <w:spacing w:after="0" w:line="240" w:lineRule="auto"/>
              <w:rPr>
                <w:sz w:val="24"/>
                <w:szCs w:val="24"/>
              </w:rPr>
            </w:pPr>
            <w:r>
              <w:rPr>
                <w:rFonts w:ascii="Times New Roman" w:hAnsi="Times New Roman" w:cs="Times New Roman"/>
                <w:color w:val="#000000"/>
                <w:sz w:val="24"/>
                <w:szCs w:val="24"/>
              </w:rPr>
              <w:t> т) политическая идентификация.</w:t>
            </w:r>
          </w:p>
          <w:p>
            <w:pPr>
              <w:jc w:val="both"/>
              <w:spacing w:after="0" w:line="240" w:lineRule="auto"/>
              <w:rPr>
                <w:sz w:val="24"/>
                <w:szCs w:val="24"/>
              </w:rPr>
            </w:pPr>
            <w:r>
              <w:rPr>
                <w:rFonts w:ascii="Times New Roman" w:hAnsi="Times New Roman" w:cs="Times New Roman"/>
                <w:color w:val="#000000"/>
                <w:sz w:val="24"/>
                <w:szCs w:val="24"/>
              </w:rPr>
              <w:t> - 1)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pPr>
              <w:jc w:val="both"/>
              <w:spacing w:after="0" w:line="240" w:lineRule="auto"/>
              <w:rPr>
                <w:sz w:val="24"/>
                <w:szCs w:val="24"/>
              </w:rPr>
            </w:pPr>
            <w:r>
              <w:rPr>
                <w:rFonts w:ascii="Times New Roman" w:hAnsi="Times New Roman" w:cs="Times New Roman"/>
                <w:color w:val="#000000"/>
                <w:sz w:val="24"/>
                <w:szCs w:val="24"/>
              </w:rPr>
              <w:t> - 2)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pPr>
              <w:jc w:val="both"/>
              <w:spacing w:after="0" w:line="240" w:lineRule="auto"/>
              <w:rPr>
                <w:sz w:val="24"/>
                <w:szCs w:val="24"/>
              </w:rPr>
            </w:pPr>
            <w:r>
              <w:rPr>
                <w:rFonts w:ascii="Times New Roman" w:hAnsi="Times New Roman" w:cs="Times New Roman"/>
                <w:color w:val="#000000"/>
                <w:sz w:val="24"/>
                <w:szCs w:val="24"/>
              </w:rPr>
              <w:t> - 3) упрощенное, схематическое, деформированное и ценностно-ориентированное представление о политических объектах;</w:t>
            </w:r>
          </w:p>
          <w:p>
            <w:pPr>
              <w:jc w:val="both"/>
              <w:spacing w:after="0" w:line="240" w:lineRule="auto"/>
              <w:rPr>
                <w:sz w:val="24"/>
                <w:szCs w:val="24"/>
              </w:rPr>
            </w:pPr>
            <w:r>
              <w:rPr>
                <w:rFonts w:ascii="Times New Roman" w:hAnsi="Times New Roman" w:cs="Times New Roman"/>
                <w:color w:val="#000000"/>
                <w:sz w:val="24"/>
                <w:szCs w:val="24"/>
              </w:rPr>
              <w:t> - 4) совокупность ориентации граждан, характеризующихся пассивным отношением к политической системе;</w:t>
            </w:r>
          </w:p>
          <w:p>
            <w:pPr>
              <w:jc w:val="both"/>
              <w:spacing w:after="0" w:line="240" w:lineRule="auto"/>
              <w:rPr>
                <w:sz w:val="24"/>
                <w:szCs w:val="24"/>
              </w:rPr>
            </w:pPr>
            <w:r>
              <w:rPr>
                <w:rFonts w:ascii="Times New Roman" w:hAnsi="Times New Roman" w:cs="Times New Roman"/>
                <w:color w:val="#000000"/>
                <w:sz w:val="24"/>
                <w:szCs w:val="24"/>
              </w:rPr>
              <w:t> - 5) знак, выполняющий коммуникативную функцию между личностью и властью;</w:t>
            </w:r>
          </w:p>
          <w:p>
            <w:pPr>
              <w:jc w:val="both"/>
              <w:spacing w:after="0" w:line="240" w:lineRule="auto"/>
              <w:rPr>
                <w:sz w:val="24"/>
                <w:szCs w:val="24"/>
              </w:rPr>
            </w:pPr>
            <w:r>
              <w:rPr>
                <w:rFonts w:ascii="Times New Roman" w:hAnsi="Times New Roman" w:cs="Times New Roman"/>
                <w:color w:val="#000000"/>
                <w:sz w:val="24"/>
                <w:szCs w:val="24"/>
              </w:rPr>
              <w:t> - 6) «смешанный» тип политической культуры, в котором преобладает политическая культура участия;</w:t>
            </w:r>
          </w:p>
          <w:p>
            <w:pPr>
              <w:jc w:val="both"/>
              <w:spacing w:after="0" w:line="240" w:lineRule="auto"/>
              <w:rPr>
                <w:sz w:val="24"/>
                <w:szCs w:val="24"/>
              </w:rPr>
            </w:pPr>
            <w:r>
              <w:rPr>
                <w:rFonts w:ascii="Times New Roman" w:hAnsi="Times New Roman" w:cs="Times New Roman"/>
                <w:color w:val="#000000"/>
                <w:sz w:val="24"/>
                <w:szCs w:val="24"/>
              </w:rPr>
              <w:t> - 7)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pPr>
              <w:jc w:val="both"/>
              <w:spacing w:after="0" w:line="240" w:lineRule="auto"/>
              <w:rPr>
                <w:sz w:val="24"/>
                <w:szCs w:val="24"/>
              </w:rPr>
            </w:pPr>
            <w:r>
              <w:rPr>
                <w:rFonts w:ascii="Times New Roman" w:hAnsi="Times New Roman" w:cs="Times New Roman"/>
                <w:color w:val="#000000"/>
                <w:sz w:val="24"/>
                <w:szCs w:val="24"/>
              </w:rPr>
              <w:t> - 8) процесс усвоения культурных ценностей, политических ориентаций, освоения форм политического поведения, приемлемых для данного общества;</w:t>
            </w:r>
          </w:p>
          <w:p>
            <w:pPr>
              <w:jc w:val="both"/>
              <w:spacing w:after="0" w:line="240" w:lineRule="auto"/>
              <w:rPr>
                <w:sz w:val="24"/>
                <w:szCs w:val="24"/>
              </w:rPr>
            </w:pPr>
            <w:r>
              <w:rPr>
                <w:rFonts w:ascii="Times New Roman" w:hAnsi="Times New Roman" w:cs="Times New Roman"/>
                <w:color w:val="#000000"/>
                <w:sz w:val="24"/>
                <w:szCs w:val="24"/>
              </w:rPr>
              <w:t> - 9) совокупность ориентации граждан на актив¬ное включение в политическую жизнь, воздействие на политическую систему;</w:t>
            </w:r>
          </w:p>
          <w:p>
            <w:pPr>
              <w:jc w:val="both"/>
              <w:spacing w:after="0" w:line="240" w:lineRule="auto"/>
              <w:rPr>
                <w:sz w:val="24"/>
                <w:szCs w:val="24"/>
              </w:rPr>
            </w:pPr>
            <w:r>
              <w:rPr>
                <w:rFonts w:ascii="Times New Roman" w:hAnsi="Times New Roman" w:cs="Times New Roman"/>
                <w:color w:val="#000000"/>
                <w:sz w:val="24"/>
                <w:szCs w:val="24"/>
              </w:rPr>
              <w:t> - 10) объект социализации, тот, на кого направлено социализирующее воздействие;</w:t>
            </w:r>
          </w:p>
          <w:p>
            <w:pPr>
              <w:jc w:val="both"/>
              <w:spacing w:after="0" w:line="240" w:lineRule="auto"/>
              <w:rPr>
                <w:sz w:val="24"/>
                <w:szCs w:val="24"/>
              </w:rPr>
            </w:pPr>
            <w:r>
              <w:rPr>
                <w:rFonts w:ascii="Times New Roman" w:hAnsi="Times New Roman" w:cs="Times New Roman"/>
                <w:color w:val="#000000"/>
                <w:sz w:val="24"/>
                <w:szCs w:val="24"/>
              </w:rPr>
              <w:t> - 11) политическая культура, характеризующаяся единством общества по основополагаю¬щим ценностям и толерантностью;</w:t>
            </w:r>
          </w:p>
          <w:p>
            <w:pPr>
              <w:jc w:val="both"/>
              <w:spacing w:after="0" w:line="240" w:lineRule="auto"/>
              <w:rPr>
                <w:sz w:val="24"/>
                <w:szCs w:val="24"/>
              </w:rPr>
            </w:pPr>
            <w:r>
              <w:rPr>
                <w:rFonts w:ascii="Times New Roman" w:hAnsi="Times New Roman" w:cs="Times New Roman"/>
                <w:color w:val="#000000"/>
                <w:sz w:val="24"/>
                <w:szCs w:val="24"/>
              </w:rPr>
              <w:t> - 12) непосредственные субъекты политической социализации (преподаватели, журналисты, общественные деятели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- 13) политическая культура, характеризующаяся апатичностью и мобилизованным участием;</w:t>
            </w:r>
          </w:p>
          <w:p>
            <w:pPr>
              <w:jc w:val="both"/>
              <w:spacing w:after="0" w:line="240" w:lineRule="auto"/>
              <w:rPr>
                <w:sz w:val="24"/>
                <w:szCs w:val="24"/>
              </w:rPr>
            </w:pPr>
            <w:r>
              <w:rPr>
                <w:rFonts w:ascii="Times New Roman" w:hAnsi="Times New Roman" w:cs="Times New Roman"/>
                <w:color w:val="#000000"/>
                <w:sz w:val="24"/>
                <w:szCs w:val="24"/>
              </w:rPr>
              <w:t> - 14)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- 15) политическая культура, характеризующаяся конфликтной оппозиционностью различных субкультур;</w:t>
            </w:r>
          </w:p>
          <w:p>
            <w:pPr>
              <w:jc w:val="both"/>
              <w:spacing w:after="0" w:line="240" w:lineRule="auto"/>
              <w:rPr>
                <w:sz w:val="24"/>
                <w:szCs w:val="24"/>
              </w:rPr>
            </w:pPr>
            <w:r>
              <w:rPr>
                <w:rFonts w:ascii="Times New Roman" w:hAnsi="Times New Roman" w:cs="Times New Roman"/>
                <w:color w:val="#000000"/>
                <w:sz w:val="24"/>
                <w:szCs w:val="24"/>
              </w:rPr>
              <w:t> - 16) политическая культура, характеризующаяся наличием ценностных ориентаций, отли -чающихся от норм и ценностей существующего режима;</w:t>
            </w:r>
          </w:p>
          <w:p>
            <w:pPr>
              <w:jc w:val="both"/>
              <w:spacing w:after="0" w:line="240" w:lineRule="auto"/>
              <w:rPr>
                <w:sz w:val="24"/>
                <w:szCs w:val="24"/>
              </w:rPr>
            </w:pPr>
            <w:r>
              <w:rPr>
                <w:rFonts w:ascii="Times New Roman" w:hAnsi="Times New Roman" w:cs="Times New Roman"/>
                <w:color w:val="#000000"/>
                <w:sz w:val="24"/>
                <w:szCs w:val="24"/>
              </w:rPr>
              <w:t> - 17) система специфических политических ориентаций;</w:t>
            </w:r>
          </w:p>
          <w:p>
            <w:pPr>
              <w:jc w:val="both"/>
              <w:spacing w:after="0" w:line="240" w:lineRule="auto"/>
              <w:rPr>
                <w:sz w:val="24"/>
                <w:szCs w:val="24"/>
              </w:rPr>
            </w:pPr>
            <w:r>
              <w:rPr>
                <w:rFonts w:ascii="Times New Roman" w:hAnsi="Times New Roman" w:cs="Times New Roman"/>
                <w:color w:val="#000000"/>
                <w:sz w:val="24"/>
                <w:szCs w:val="24"/>
              </w:rPr>
              <w:t> - 18) ощущение принадлежности к определенной социальной группе, партии, чувство сопричастности с ними.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Социокультурная система – политическая культура –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2. Мировоззренческое измерение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Религиозный аспект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Политическая символика и ее влияние на формирование культурных ценностей в российской практике.</w:t>
            </w:r>
          </w:p>
          <w:p>
            <w:pPr>
              <w:jc w:val="both"/>
              <w:spacing w:after="0" w:line="240" w:lineRule="auto"/>
              <w:rPr>
                <w:sz w:val="24"/>
                <w:szCs w:val="24"/>
              </w:rPr>
            </w:pPr>
            <w:r>
              <w:rPr>
                <w:rFonts w:ascii="Times New Roman" w:hAnsi="Times New Roman" w:cs="Times New Roman"/>
                <w:color w:val="#000000"/>
                <w:sz w:val="24"/>
                <w:szCs w:val="24"/>
              </w:rPr>
              <w:t> 5. СМИ и политическая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Функции, структура и типология политической культуры</w:t>
            </w:r>
          </w:p>
        </w:tc>
      </w:tr>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функции, структура и типология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Функции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Критерии типологизации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pPr>
              <w:jc w:val="both"/>
              <w:spacing w:after="0" w:line="240" w:lineRule="auto"/>
              <w:rPr>
                <w:sz w:val="24"/>
                <w:szCs w:val="24"/>
              </w:rPr>
            </w:pPr>
            <w:r>
              <w:rPr>
                <w:rFonts w:ascii="Times New Roman" w:hAnsi="Times New Roman" w:cs="Times New Roman"/>
                <w:color w:val="#000000"/>
                <w:sz w:val="24"/>
                <w:szCs w:val="24"/>
              </w:rPr>
              <w:t> 4.	Классификация политической культуры (Г. Алмонд и С. Верба).</w:t>
            </w:r>
          </w:p>
          <w:p>
            <w:pPr>
              <w:jc w:val="both"/>
              <w:spacing w:after="0" w:line="240" w:lineRule="auto"/>
              <w:rPr>
                <w:sz w:val="24"/>
                <w:szCs w:val="24"/>
              </w:rPr>
            </w:pPr>
            <w:r>
              <w:rPr>
                <w:rFonts w:ascii="Times New Roman" w:hAnsi="Times New Roman" w:cs="Times New Roman"/>
                <w:color w:val="#000000"/>
                <w:sz w:val="24"/>
                <w:szCs w:val="24"/>
              </w:rPr>
              <w:t> 5.	Современные классификации политической культуры: консенсуальная и поляризованная; фрагментарная и официальная.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pPr>
              <w:jc w:val="both"/>
              <w:spacing w:after="0" w:line="240" w:lineRule="auto"/>
              <w:rPr>
                <w:sz w:val="24"/>
                <w:szCs w:val="24"/>
              </w:rPr>
            </w:pPr>
            <w:r>
              <w:rPr>
                <w:rFonts w:ascii="Times New Roman" w:hAnsi="Times New Roman" w:cs="Times New Roman"/>
                <w:color w:val="#000000"/>
                <w:sz w:val="24"/>
                <w:szCs w:val="24"/>
              </w:rPr>
              <w:t> а) «Политическая культура – это те элементы культуры, которые имеют отношение к правлению и политике» (Р. Такер).</w:t>
            </w:r>
          </w:p>
          <w:p>
            <w:pPr>
              <w:jc w:val="both"/>
              <w:spacing w:after="0" w:line="240" w:lineRule="auto"/>
              <w:rPr>
                <w:sz w:val="24"/>
                <w:szCs w:val="24"/>
              </w:rPr>
            </w:pPr>
            <w:r>
              <w:rPr>
                <w:rFonts w:ascii="Times New Roman" w:hAnsi="Times New Roman" w:cs="Times New Roman"/>
                <w:color w:val="#000000"/>
                <w:sz w:val="24"/>
                <w:szCs w:val="24"/>
              </w:rPr>
              <w:t> 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pPr>
              <w:jc w:val="both"/>
              <w:spacing w:after="0" w:line="240" w:lineRule="auto"/>
              <w:rPr>
                <w:sz w:val="24"/>
                <w:szCs w:val="24"/>
              </w:rPr>
            </w:pPr>
            <w:r>
              <w:rPr>
                <w:rFonts w:ascii="Times New Roman" w:hAnsi="Times New Roman" w:cs="Times New Roman"/>
                <w:color w:val="#000000"/>
                <w:sz w:val="24"/>
                <w:szCs w:val="24"/>
              </w:rPr>
              <w:t> 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pPr>
              <w:jc w:val="both"/>
              <w:spacing w:after="0" w:line="240" w:lineRule="auto"/>
              <w:rPr>
                <w:sz w:val="24"/>
                <w:szCs w:val="24"/>
              </w:rPr>
            </w:pPr>
            <w:r>
              <w:rPr>
                <w:rFonts w:ascii="Times New Roman" w:hAnsi="Times New Roman" w:cs="Times New Roman"/>
                <w:color w:val="#000000"/>
                <w:sz w:val="24"/>
                <w:szCs w:val="24"/>
              </w:rPr>
              <w:t> 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pPr>
              <w:jc w:val="both"/>
              <w:spacing w:after="0" w:line="240" w:lineRule="auto"/>
              <w:rPr>
                <w:sz w:val="24"/>
                <w:szCs w:val="24"/>
              </w:rPr>
            </w:pPr>
            <w:r>
              <w:rPr>
                <w:rFonts w:ascii="Times New Roman" w:hAnsi="Times New Roman" w:cs="Times New Roman"/>
                <w:color w:val="#000000"/>
                <w:sz w:val="24"/>
                <w:szCs w:val="24"/>
              </w:rPr>
              <w:t> 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pPr>
              <w:jc w:val="both"/>
              <w:spacing w:after="0" w:line="240" w:lineRule="auto"/>
              <w:rPr>
                <w:sz w:val="24"/>
                <w:szCs w:val="24"/>
              </w:rPr>
            </w:pPr>
            <w:r>
              <w:rPr>
                <w:rFonts w:ascii="Times New Roman" w:hAnsi="Times New Roman" w:cs="Times New Roman"/>
                <w:color w:val="#000000"/>
                <w:sz w:val="24"/>
                <w:szCs w:val="24"/>
              </w:rPr>
              <w:t> - познавательную ориентацию – истинное или ложное знание о политических объектах и идеях;</w:t>
            </w:r>
          </w:p>
          <w:p>
            <w:pPr>
              <w:jc w:val="both"/>
              <w:spacing w:after="0" w:line="240" w:lineRule="auto"/>
              <w:rPr>
                <w:sz w:val="24"/>
                <w:szCs w:val="24"/>
              </w:rPr>
            </w:pPr>
            <w:r>
              <w:rPr>
                <w:rFonts w:ascii="Times New Roman" w:hAnsi="Times New Roman" w:cs="Times New Roman"/>
                <w:color w:val="#000000"/>
                <w:sz w:val="24"/>
                <w:szCs w:val="24"/>
              </w:rPr>
              <w:t> - активную ориентацию – чувство связи, ангажированности, про¬тиводействия и т.д. в отношении политических объектов;</w:t>
            </w:r>
          </w:p>
          <w:p>
            <w:pPr>
              <w:jc w:val="both"/>
              <w:spacing w:after="0" w:line="240" w:lineRule="auto"/>
              <w:rPr>
                <w:sz w:val="24"/>
                <w:szCs w:val="24"/>
              </w:rPr>
            </w:pPr>
            <w:r>
              <w:rPr>
                <w:rFonts w:ascii="Times New Roman" w:hAnsi="Times New Roman" w:cs="Times New Roman"/>
                <w:color w:val="#000000"/>
                <w:sz w:val="24"/>
                <w:szCs w:val="24"/>
              </w:rPr>
              <w:t> -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pPr>
              <w:jc w:val="both"/>
              <w:spacing w:after="0" w:line="240" w:lineRule="auto"/>
              <w:rPr>
                <w:sz w:val="24"/>
                <w:szCs w:val="24"/>
              </w:rPr>
            </w:pPr>
            <w:r>
              <w:rPr>
                <w:rFonts w:ascii="Times New Roman" w:hAnsi="Times New Roman" w:cs="Times New Roman"/>
                <w:color w:val="#000000"/>
                <w:sz w:val="24"/>
                <w:szCs w:val="24"/>
              </w:rPr>
              <w:t> 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как явление поликультурное, многоуровневое.</w:t>
            </w:r>
          </w:p>
          <w:p>
            <w:pPr>
              <w:jc w:val="both"/>
              <w:spacing w:after="0" w:line="240" w:lineRule="auto"/>
              <w:rPr>
                <w:sz w:val="24"/>
                <w:szCs w:val="24"/>
              </w:rPr>
            </w:pPr>
            <w:r>
              <w:rPr>
                <w:rFonts w:ascii="Times New Roman" w:hAnsi="Times New Roman" w:cs="Times New Roman"/>
                <w:color w:val="#000000"/>
                <w:sz w:val="24"/>
                <w:szCs w:val="24"/>
              </w:rPr>
              <w:t> 2.	Наличие разнообразных субъектов (элит, электората, жителей регионов).</w:t>
            </w:r>
          </w:p>
          <w:p>
            <w:pPr>
              <w:jc w:val="both"/>
              <w:spacing w:after="0" w:line="240" w:lineRule="auto"/>
              <w:rPr>
                <w:sz w:val="24"/>
                <w:szCs w:val="24"/>
              </w:rPr>
            </w:pPr>
            <w:r>
              <w:rPr>
                <w:rFonts w:ascii="Times New Roman" w:hAnsi="Times New Roman" w:cs="Times New Roman"/>
                <w:color w:val="#000000"/>
                <w:sz w:val="24"/>
                <w:szCs w:val="24"/>
              </w:rPr>
              <w:t> 3.	Политические ценности и ориентиры в структуре политической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модели политической культуры (либератльно-демократическая и тоталитарная модель)</w:t>
            </w:r>
          </w:p>
        </w:tc>
      </w:tr>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модели политической культуры (либератльно-демократическая и тоталитарная модель)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Основные факторы и этапы формирования и эволюции гражданского общества и правового государства.</w:t>
            </w:r>
          </w:p>
          <w:p>
            <w:pPr>
              <w:jc w:val="both"/>
              <w:spacing w:after="0" w:line="240" w:lineRule="auto"/>
              <w:rPr>
                <w:sz w:val="24"/>
                <w:szCs w:val="24"/>
              </w:rPr>
            </w:pPr>
            <w:r>
              <w:rPr>
                <w:rFonts w:ascii="Times New Roman" w:hAnsi="Times New Roman" w:cs="Times New Roman"/>
                <w:color w:val="#000000"/>
                <w:sz w:val="24"/>
                <w:szCs w:val="24"/>
              </w:rPr>
              <w:t> 2.	Система миропонимания либерально-демократической модели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Идея индивидуальной свободы, самоценности отдельного индивида, свободы и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4.	Соотношение свободы, равенства и справедливости.</w:t>
            </w:r>
          </w:p>
          <w:p>
            <w:pPr>
              <w:jc w:val="both"/>
              <w:spacing w:after="0" w:line="240" w:lineRule="auto"/>
              <w:rPr>
                <w:sz w:val="24"/>
                <w:szCs w:val="24"/>
              </w:rPr>
            </w:pPr>
            <w:r>
              <w:rPr>
                <w:rFonts w:ascii="Times New Roman" w:hAnsi="Times New Roman" w:cs="Times New Roman"/>
                <w:color w:val="#000000"/>
                <w:sz w:val="24"/>
                <w:szCs w:val="24"/>
              </w:rPr>
              <w:t> 5.	Современные теории демократии.</w:t>
            </w:r>
          </w:p>
          <w:p>
            <w:pPr>
              <w:jc w:val="both"/>
              <w:spacing w:after="0" w:line="240" w:lineRule="auto"/>
              <w:rPr>
                <w:sz w:val="24"/>
                <w:szCs w:val="24"/>
              </w:rPr>
            </w:pPr>
            <w:r>
              <w:rPr>
                <w:rFonts w:ascii="Times New Roman" w:hAnsi="Times New Roman" w:cs="Times New Roman"/>
                <w:color w:val="#000000"/>
                <w:sz w:val="24"/>
                <w:szCs w:val="24"/>
              </w:rPr>
              <w:t> 6.	Универсальные свойства либерально-демократической модели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содержание таких функций политической культуры, как:</w:t>
            </w:r>
          </w:p>
          <w:p>
            <w:pPr>
              <w:jc w:val="both"/>
              <w:spacing w:after="0" w:line="240" w:lineRule="auto"/>
              <w:rPr>
                <w:sz w:val="24"/>
                <w:szCs w:val="24"/>
              </w:rPr>
            </w:pPr>
            <w:r>
              <w:rPr>
                <w:rFonts w:ascii="Times New Roman" w:hAnsi="Times New Roman" w:cs="Times New Roman"/>
                <w:color w:val="#000000"/>
                <w:sz w:val="24"/>
                <w:szCs w:val="24"/>
              </w:rPr>
              <w:t> а) идентификация;</w:t>
            </w:r>
          </w:p>
          <w:p>
            <w:pPr>
              <w:jc w:val="both"/>
              <w:spacing w:after="0" w:line="240" w:lineRule="auto"/>
              <w:rPr>
                <w:sz w:val="24"/>
                <w:szCs w:val="24"/>
              </w:rPr>
            </w:pPr>
            <w:r>
              <w:rPr>
                <w:rFonts w:ascii="Times New Roman" w:hAnsi="Times New Roman" w:cs="Times New Roman"/>
                <w:color w:val="#000000"/>
                <w:sz w:val="24"/>
                <w:szCs w:val="24"/>
              </w:rPr>
              <w:t> б) ориентация;</w:t>
            </w:r>
          </w:p>
          <w:p>
            <w:pPr>
              <w:jc w:val="both"/>
              <w:spacing w:after="0" w:line="240" w:lineRule="auto"/>
              <w:rPr>
                <w:sz w:val="24"/>
                <w:szCs w:val="24"/>
              </w:rPr>
            </w:pPr>
            <w:r>
              <w:rPr>
                <w:rFonts w:ascii="Times New Roman" w:hAnsi="Times New Roman" w:cs="Times New Roman"/>
                <w:color w:val="#000000"/>
                <w:sz w:val="24"/>
                <w:szCs w:val="24"/>
              </w:rPr>
              <w:t> в) адаптация и социализация;</w:t>
            </w:r>
          </w:p>
          <w:p>
            <w:pPr>
              <w:jc w:val="both"/>
              <w:spacing w:after="0" w:line="240" w:lineRule="auto"/>
              <w:rPr>
                <w:sz w:val="24"/>
                <w:szCs w:val="24"/>
              </w:rPr>
            </w:pPr>
            <w:r>
              <w:rPr>
                <w:rFonts w:ascii="Times New Roman" w:hAnsi="Times New Roman" w:cs="Times New Roman"/>
                <w:color w:val="#000000"/>
                <w:sz w:val="24"/>
                <w:szCs w:val="24"/>
              </w:rPr>
              <w:t> г) интеграция;</w:t>
            </w:r>
          </w:p>
          <w:p>
            <w:pPr>
              <w:jc w:val="both"/>
              <w:spacing w:after="0" w:line="240" w:lineRule="auto"/>
              <w:rPr>
                <w:sz w:val="24"/>
                <w:szCs w:val="24"/>
              </w:rPr>
            </w:pPr>
            <w:r>
              <w:rPr>
                <w:rFonts w:ascii="Times New Roman" w:hAnsi="Times New Roman" w:cs="Times New Roman"/>
                <w:color w:val="#000000"/>
                <w:sz w:val="24"/>
                <w:szCs w:val="24"/>
              </w:rPr>
              <w:t> д) коммуникация.</w:t>
            </w:r>
          </w:p>
          <w:p>
            <w:pPr>
              <w:jc w:val="both"/>
              <w:spacing w:after="0" w:line="240" w:lineRule="auto"/>
              <w:rPr>
                <w:sz w:val="24"/>
                <w:szCs w:val="24"/>
              </w:rPr>
            </w:pPr>
            <w:r>
              <w:rPr>
                <w:rFonts w:ascii="Times New Roman" w:hAnsi="Times New Roman" w:cs="Times New Roman"/>
                <w:color w:val="#000000"/>
                <w:sz w:val="24"/>
                <w:szCs w:val="24"/>
              </w:rPr>
              <w:t> 2. Выберите из приведенных ниже высказываний те, которые от¬носятся к а) политическим стереотипам и б) политическим мифам:</w:t>
            </w:r>
          </w:p>
          <w:p>
            <w:pPr>
              <w:jc w:val="both"/>
              <w:spacing w:after="0" w:line="240" w:lineRule="auto"/>
              <w:rPr>
                <w:sz w:val="24"/>
                <w:szCs w:val="24"/>
              </w:rPr>
            </w:pPr>
            <w:r>
              <w:rPr>
                <w:rFonts w:ascii="Times New Roman" w:hAnsi="Times New Roman" w:cs="Times New Roman"/>
                <w:color w:val="#000000"/>
                <w:sz w:val="24"/>
                <w:szCs w:val="24"/>
              </w:rPr>
              <w:t> «Если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pPr>
              <w:jc w:val="both"/>
              <w:spacing w:after="0" w:line="240" w:lineRule="auto"/>
              <w:rPr>
                <w:sz w:val="24"/>
                <w:szCs w:val="24"/>
              </w:rPr>
            </w:pPr>
            <w:r>
              <w:rPr>
                <w:rFonts w:ascii="Times New Roman" w:hAnsi="Times New Roman" w:cs="Times New Roman"/>
                <w:color w:val="#000000"/>
                <w:sz w:val="24"/>
                <w:szCs w:val="24"/>
              </w:rPr>
              <w:t> «Причиной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pPr>
              <w:jc w:val="both"/>
              <w:spacing w:after="0" w:line="240" w:lineRule="auto"/>
              <w:rPr>
                <w:sz w:val="24"/>
                <w:szCs w:val="24"/>
              </w:rPr>
            </w:pPr>
            <w:r>
              <w:rPr>
                <w:rFonts w:ascii="Times New Roman" w:hAnsi="Times New Roman" w:cs="Times New Roman"/>
                <w:color w:val="#000000"/>
                <w:sz w:val="24"/>
                <w:szCs w:val="24"/>
              </w:rPr>
              <w:t> «Этот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pPr>
              <w:jc w:val="both"/>
              <w:spacing w:after="0" w:line="240" w:lineRule="auto"/>
              <w:rPr>
                <w:sz w:val="24"/>
                <w:szCs w:val="24"/>
              </w:rPr>
            </w:pPr>
            <w:r>
              <w:rPr>
                <w:rFonts w:ascii="Times New Roman" w:hAnsi="Times New Roman" w:cs="Times New Roman"/>
                <w:color w:val="#000000"/>
                <w:sz w:val="24"/>
                <w:szCs w:val="24"/>
              </w:rPr>
              <w:t> «Раньше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pPr>
              <w:jc w:val="both"/>
              <w:spacing w:after="0" w:line="240" w:lineRule="auto"/>
              <w:rPr>
                <w:sz w:val="24"/>
                <w:szCs w:val="24"/>
              </w:rPr>
            </w:pPr>
            <w:r>
              <w:rPr>
                <w:rFonts w:ascii="Times New Roman" w:hAnsi="Times New Roman" w:cs="Times New Roman"/>
                <w:color w:val="#000000"/>
                <w:sz w:val="24"/>
                <w:szCs w:val="24"/>
              </w:rPr>
              <w:t> «Политика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pPr>
              <w:jc w:val="both"/>
              <w:spacing w:after="0" w:line="240" w:lineRule="auto"/>
              <w:rPr>
                <w:sz w:val="24"/>
                <w:szCs w:val="24"/>
              </w:rPr>
            </w:pPr>
            <w:r>
              <w:rPr>
                <w:rFonts w:ascii="Times New Roman" w:hAnsi="Times New Roman" w:cs="Times New Roman"/>
                <w:color w:val="#000000"/>
                <w:sz w:val="24"/>
                <w:szCs w:val="24"/>
              </w:rPr>
              <w:t> «Государство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Формирование тоталитарного сознания.</w:t>
            </w:r>
          </w:p>
          <w:p>
            <w:pPr>
              <w:jc w:val="both"/>
              <w:spacing w:after="0" w:line="240" w:lineRule="auto"/>
              <w:rPr>
                <w:sz w:val="24"/>
                <w:szCs w:val="24"/>
              </w:rPr>
            </w:pPr>
            <w:r>
              <w:rPr>
                <w:rFonts w:ascii="Times New Roman" w:hAnsi="Times New Roman" w:cs="Times New Roman"/>
                <w:color w:val="#000000"/>
                <w:sz w:val="24"/>
                <w:szCs w:val="24"/>
              </w:rPr>
              <w:t> 2.	Сущностные и отличительные черты тоталитарной модели.</w:t>
            </w:r>
          </w:p>
          <w:p>
            <w:pPr>
              <w:jc w:val="both"/>
              <w:spacing w:after="0" w:line="240" w:lineRule="auto"/>
              <w:rPr>
                <w:sz w:val="24"/>
                <w:szCs w:val="24"/>
              </w:rPr>
            </w:pPr>
            <w:r>
              <w:rPr>
                <w:rFonts w:ascii="Times New Roman" w:hAnsi="Times New Roman" w:cs="Times New Roman"/>
                <w:color w:val="#000000"/>
                <w:sz w:val="24"/>
                <w:szCs w:val="24"/>
              </w:rPr>
              <w:t> 3.	Институциональные и нормативные свойства тоталитарной модели.</w:t>
            </w:r>
          </w:p>
          <w:p>
            <w:pPr>
              <w:jc w:val="both"/>
              <w:spacing w:after="0" w:line="240" w:lineRule="auto"/>
              <w:rPr>
                <w:sz w:val="24"/>
                <w:szCs w:val="24"/>
              </w:rPr>
            </w:pPr>
            <w:r>
              <w:rPr>
                <w:rFonts w:ascii="Times New Roman" w:hAnsi="Times New Roman" w:cs="Times New Roman"/>
                <w:color w:val="#000000"/>
                <w:sz w:val="24"/>
                <w:szCs w:val="24"/>
              </w:rPr>
              <w:t> 4.	Современный тоталитаризм (Иран, Северная Корея, Албания и др.).</w:t>
            </w:r>
          </w:p>
          <w:p>
            <w:pPr>
              <w:jc w:val="both"/>
              <w:spacing w:after="0" w:line="240" w:lineRule="auto"/>
              <w:rPr>
                <w:sz w:val="24"/>
                <w:szCs w:val="24"/>
              </w:rPr>
            </w:pPr>
            <w:r>
              <w:rPr>
                <w:rFonts w:ascii="Times New Roman" w:hAnsi="Times New Roman" w:cs="Times New Roman"/>
                <w:color w:val="#000000"/>
                <w:sz w:val="24"/>
                <w:szCs w:val="24"/>
              </w:rPr>
              <w:t> 5.	Антропологический компонент тоталитаризма как особого социально-философского феномена 20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5.Особенности политических культур западных и восточных типов</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особенности политических культур западных и восточных типов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Полисная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2.	Ценности, стандарты и идеалы западной культуры.</w:t>
            </w:r>
          </w:p>
          <w:p>
            <w:pPr>
              <w:jc w:val="both"/>
              <w:spacing w:after="0" w:line="240" w:lineRule="auto"/>
              <w:rPr>
                <w:sz w:val="24"/>
                <w:szCs w:val="24"/>
              </w:rPr>
            </w:pPr>
            <w:r>
              <w:rPr>
                <w:rFonts w:ascii="Times New Roman" w:hAnsi="Times New Roman" w:cs="Times New Roman"/>
                <w:color w:val="#000000"/>
                <w:sz w:val="24"/>
                <w:szCs w:val="24"/>
              </w:rPr>
              <w:t> 3.	Влияние религиозных ценностей христианства на формирование политической культуры. Гражданский суверенитет личности.</w:t>
            </w:r>
          </w:p>
          <w:p>
            <w:pPr>
              <w:jc w:val="both"/>
              <w:spacing w:after="0" w:line="240" w:lineRule="auto"/>
              <w:rPr>
                <w:sz w:val="24"/>
                <w:szCs w:val="24"/>
              </w:rPr>
            </w:pPr>
            <w:r>
              <w:rPr>
                <w:rFonts w:ascii="Times New Roman" w:hAnsi="Times New Roman" w:cs="Times New Roman"/>
                <w:color w:val="#000000"/>
                <w:sz w:val="24"/>
                <w:szCs w:val="24"/>
              </w:rPr>
              <w:t> 4.	Участие граждан в решении общих вопросов.</w:t>
            </w:r>
          </w:p>
          <w:p>
            <w:pPr>
              <w:jc w:val="both"/>
              <w:spacing w:after="0" w:line="240" w:lineRule="auto"/>
              <w:rPr>
                <w:sz w:val="24"/>
                <w:szCs w:val="24"/>
              </w:rPr>
            </w:pPr>
            <w:r>
              <w:rPr>
                <w:rFonts w:ascii="Times New Roman" w:hAnsi="Times New Roman" w:cs="Times New Roman"/>
                <w:color w:val="#000000"/>
                <w:sz w:val="24"/>
                <w:szCs w:val="24"/>
              </w:rPr>
              <w:t> 5.	Рациональное отношение к жизни идеи состязательности, стремление к прогрессу.</w:t>
            </w:r>
          </w:p>
          <w:p>
            <w:pPr>
              <w:jc w:val="both"/>
              <w:spacing w:after="0" w:line="240" w:lineRule="auto"/>
              <w:rPr>
                <w:sz w:val="24"/>
                <w:szCs w:val="24"/>
              </w:rPr>
            </w:pPr>
            <w:r>
              <w:rPr>
                <w:rFonts w:ascii="Times New Roman" w:hAnsi="Times New Roman" w:cs="Times New Roman"/>
                <w:color w:val="#000000"/>
                <w:sz w:val="24"/>
                <w:szCs w:val="24"/>
              </w:rPr>
              <w:t> 6.	Ориентация на главенство законов и конституций.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Приведите примеры мифов, сюжетами и темами которых были бы:</w:t>
            </w:r>
          </w:p>
          <w:p>
            <w:pPr>
              <w:jc w:val="both"/>
              <w:spacing w:after="0" w:line="240" w:lineRule="auto"/>
              <w:rPr>
                <w:sz w:val="24"/>
                <w:szCs w:val="24"/>
              </w:rPr>
            </w:pPr>
            <w:r>
              <w:rPr>
                <w:rFonts w:ascii="Times New Roman" w:hAnsi="Times New Roman" w:cs="Times New Roman"/>
                <w:color w:val="#000000"/>
                <w:sz w:val="24"/>
                <w:szCs w:val="24"/>
              </w:rPr>
              <w:t> а) заговор;</w:t>
            </w:r>
          </w:p>
          <w:p>
            <w:pPr>
              <w:jc w:val="both"/>
              <w:spacing w:after="0" w:line="240" w:lineRule="auto"/>
              <w:rPr>
                <w:sz w:val="24"/>
                <w:szCs w:val="24"/>
              </w:rPr>
            </w:pPr>
            <w:r>
              <w:rPr>
                <w:rFonts w:ascii="Times New Roman" w:hAnsi="Times New Roman" w:cs="Times New Roman"/>
                <w:color w:val="#000000"/>
                <w:sz w:val="24"/>
                <w:szCs w:val="24"/>
              </w:rPr>
              <w:t> б) представления о золотом веке;</w:t>
            </w:r>
          </w:p>
          <w:p>
            <w:pPr>
              <w:jc w:val="both"/>
              <w:spacing w:after="0" w:line="240" w:lineRule="auto"/>
              <w:rPr>
                <w:sz w:val="24"/>
                <w:szCs w:val="24"/>
              </w:rPr>
            </w:pPr>
            <w:r>
              <w:rPr>
                <w:rFonts w:ascii="Times New Roman" w:hAnsi="Times New Roman" w:cs="Times New Roman"/>
                <w:color w:val="#000000"/>
                <w:sz w:val="24"/>
                <w:szCs w:val="24"/>
              </w:rPr>
              <w:t> в) действия героя-спасителя;</w:t>
            </w:r>
          </w:p>
          <w:p>
            <w:pPr>
              <w:jc w:val="both"/>
              <w:spacing w:after="0" w:line="240" w:lineRule="auto"/>
              <w:rPr>
                <w:sz w:val="24"/>
                <w:szCs w:val="24"/>
              </w:rPr>
            </w:pPr>
            <w:r>
              <w:rPr>
                <w:rFonts w:ascii="Times New Roman" w:hAnsi="Times New Roman" w:cs="Times New Roman"/>
                <w:color w:val="#000000"/>
                <w:sz w:val="24"/>
                <w:szCs w:val="24"/>
              </w:rPr>
              <w:t> г) необходимость единства в борьбе против...</w:t>
            </w:r>
          </w:p>
          <w:p>
            <w:pPr>
              <w:jc w:val="both"/>
              <w:spacing w:after="0" w:line="240" w:lineRule="auto"/>
              <w:rPr>
                <w:sz w:val="24"/>
                <w:szCs w:val="24"/>
              </w:rPr>
            </w:pPr>
            <w:r>
              <w:rPr>
                <w:rFonts w:ascii="Times New Roman" w:hAnsi="Times New Roman" w:cs="Times New Roman"/>
                <w:color w:val="#000000"/>
                <w:sz w:val="24"/>
                <w:szCs w:val="24"/>
              </w:rPr>
              <w:t> 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Преобладание консенсусных технологий властвования.</w:t>
            </w:r>
          </w:p>
          <w:p>
            <w:pPr>
              <w:jc w:val="both"/>
              <w:spacing w:after="0" w:line="240" w:lineRule="auto"/>
              <w:rPr>
                <w:sz w:val="24"/>
                <w:szCs w:val="24"/>
              </w:rPr>
            </w:pPr>
            <w:r>
              <w:rPr>
                <w:rFonts w:ascii="Times New Roman" w:hAnsi="Times New Roman" w:cs="Times New Roman"/>
                <w:color w:val="#000000"/>
                <w:sz w:val="24"/>
                <w:szCs w:val="24"/>
              </w:rPr>
              <w:t> 2.	Демократические формы организации власти.</w:t>
            </w:r>
          </w:p>
          <w:p>
            <w:pPr>
              <w:jc w:val="both"/>
              <w:spacing w:after="0" w:line="240" w:lineRule="auto"/>
              <w:rPr>
                <w:sz w:val="24"/>
                <w:szCs w:val="24"/>
              </w:rPr>
            </w:pPr>
            <w:r>
              <w:rPr>
                <w:rFonts w:ascii="Times New Roman" w:hAnsi="Times New Roman" w:cs="Times New Roman"/>
                <w:color w:val="#000000"/>
                <w:sz w:val="24"/>
                <w:szCs w:val="24"/>
              </w:rPr>
              <w:t> 3.	Специфика восточных норм и традиций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Ценности арабо-мусульманской, конфуцианской и индо-буддийской культур.</w:t>
            </w:r>
          </w:p>
          <w:p>
            <w:pPr>
              <w:jc w:val="both"/>
              <w:spacing w:after="0" w:line="240" w:lineRule="auto"/>
              <w:rPr>
                <w:sz w:val="24"/>
                <w:szCs w:val="24"/>
              </w:rPr>
            </w:pPr>
            <w:r>
              <w:rPr>
                <w:rFonts w:ascii="Times New Roman" w:hAnsi="Times New Roman" w:cs="Times New Roman"/>
                <w:color w:val="#000000"/>
                <w:sz w:val="24"/>
                <w:szCs w:val="24"/>
              </w:rPr>
              <w:t> 5.	Коллективистский религиозный тип сознания (не закон, а обычай).</w:t>
            </w:r>
          </w:p>
          <w:p>
            <w:pPr>
              <w:jc w:val="both"/>
              <w:spacing w:after="0" w:line="240" w:lineRule="auto"/>
              <w:rPr>
                <w:sz w:val="24"/>
                <w:szCs w:val="24"/>
              </w:rPr>
            </w:pPr>
            <w:r>
              <w:rPr>
                <w:rFonts w:ascii="Times New Roman" w:hAnsi="Times New Roman" w:cs="Times New Roman"/>
                <w:color w:val="#000000"/>
                <w:sz w:val="24"/>
                <w:szCs w:val="24"/>
              </w:rPr>
              <w:t> 6.	Приоритет государства над личностью.</w:t>
            </w:r>
          </w:p>
          <w:p>
            <w:pPr>
              <w:jc w:val="both"/>
              <w:spacing w:after="0" w:line="240" w:lineRule="auto"/>
              <w:rPr>
                <w:sz w:val="24"/>
                <w:szCs w:val="24"/>
              </w:rPr>
            </w:pPr>
            <w:r>
              <w:rPr>
                <w:rFonts w:ascii="Times New Roman" w:hAnsi="Times New Roman" w:cs="Times New Roman"/>
                <w:color w:val="#000000"/>
                <w:sz w:val="24"/>
                <w:szCs w:val="24"/>
              </w:rPr>
              <w:t> 7.	Сакрализация власти.</w:t>
            </w:r>
          </w:p>
          <w:p>
            <w:pPr>
              <w:jc w:val="both"/>
              <w:spacing w:after="0" w:line="240" w:lineRule="auto"/>
              <w:rPr>
                <w:sz w:val="24"/>
                <w:szCs w:val="24"/>
              </w:rPr>
            </w:pPr>
            <w:r>
              <w:rPr>
                <w:rFonts w:ascii="Times New Roman" w:hAnsi="Times New Roman" w:cs="Times New Roman"/>
                <w:color w:val="#000000"/>
                <w:sz w:val="24"/>
                <w:szCs w:val="24"/>
              </w:rPr>
              <w:t> 8.	Авторитаризм политических отношений верхов и низов.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https://urait.ru/bcode/428272</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2023-2024_ФГОС3++2023_Бак-ОЗФО-Полит(23)_plx_Политическая культура</dc:title>
  <dc:creator>FastReport.NET</dc:creator>
</cp:coreProperties>
</file>